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DB" w:rsidRPr="00EA12DB" w:rsidRDefault="00EA12DB" w:rsidP="00EA12DB">
      <w:pPr>
        <w:shd w:val="clear" w:color="auto" w:fill="FFFFFF"/>
        <w:spacing w:after="0" w:line="240" w:lineRule="auto"/>
        <w:rPr>
          <w:rFonts w:ascii="Arial" w:eastAsia="Times New Roman" w:hAnsi="Arial" w:cs="Arial"/>
          <w:b/>
          <w:bCs/>
          <w:color w:val="000000"/>
          <w:sz w:val="18"/>
          <w:szCs w:val="18"/>
          <w:lang w:eastAsia="lv-LV"/>
        </w:rPr>
      </w:pPr>
      <w:r w:rsidRPr="00EA12DB">
        <w:rPr>
          <w:rFonts w:ascii="Arial" w:eastAsia="Times New Roman" w:hAnsi="Arial" w:cs="Arial"/>
          <w:b/>
          <w:bCs/>
          <w:color w:val="000000"/>
          <w:sz w:val="18"/>
          <w:szCs w:val="18"/>
          <w:lang w:eastAsia="lv-LV"/>
        </w:rPr>
        <w:t xml:space="preserve">Biedrība </w:t>
      </w:r>
      <w:proofErr w:type="spellStart"/>
      <w:r w:rsidRPr="00EA12DB">
        <w:rPr>
          <w:rFonts w:ascii="Arial" w:eastAsia="Times New Roman" w:hAnsi="Arial" w:cs="Arial"/>
          <w:b/>
          <w:bCs/>
          <w:color w:val="000000"/>
          <w:sz w:val="18"/>
          <w:szCs w:val="18"/>
          <w:lang w:eastAsia="lv-LV"/>
        </w:rPr>
        <w:t>Vecmāmiņas.lv</w:t>
      </w:r>
      <w:proofErr w:type="spellEnd"/>
      <w:r w:rsidRPr="00EA12DB">
        <w:rPr>
          <w:rFonts w:ascii="Arial" w:eastAsia="Times New Roman" w:hAnsi="Arial" w:cs="Arial"/>
          <w:b/>
          <w:bCs/>
          <w:color w:val="000000"/>
          <w:sz w:val="18"/>
          <w:szCs w:val="18"/>
          <w:lang w:eastAsia="lv-LV"/>
        </w:rPr>
        <w:t xml:space="preserve"> piedāvā: </w:t>
      </w:r>
    </w:p>
    <w:p w:rsidR="00EA12DB" w:rsidRPr="00EA12DB" w:rsidRDefault="00EA12DB" w:rsidP="00EA12DB">
      <w:pPr>
        <w:shd w:val="clear" w:color="auto" w:fill="FFFFFF"/>
        <w:spacing w:after="0" w:line="240" w:lineRule="auto"/>
        <w:rPr>
          <w:rFonts w:ascii="Arial" w:eastAsia="Times New Roman" w:hAnsi="Arial" w:cs="Arial"/>
          <w:b/>
          <w:bCs/>
          <w:color w:val="000000"/>
          <w:sz w:val="18"/>
          <w:szCs w:val="18"/>
          <w:lang w:eastAsia="lv-LV"/>
        </w:rPr>
      </w:pPr>
    </w:p>
    <w:p w:rsidR="00EA12DB" w:rsidRPr="00EA12DB" w:rsidRDefault="00EA12DB" w:rsidP="00EA12DB">
      <w:pPr>
        <w:shd w:val="clear" w:color="auto" w:fill="FFFFFF"/>
        <w:spacing w:after="0" w:line="240" w:lineRule="auto"/>
        <w:rPr>
          <w:rFonts w:ascii="Tahoma" w:eastAsia="Times New Roman" w:hAnsi="Tahoma" w:cs="Tahoma"/>
          <w:color w:val="000000"/>
          <w:sz w:val="18"/>
          <w:szCs w:val="18"/>
          <w:lang w:eastAsia="lv-LV"/>
        </w:rPr>
      </w:pPr>
      <w:r w:rsidRPr="00EA12DB">
        <w:rPr>
          <w:rFonts w:ascii="Arial" w:eastAsia="Times New Roman" w:hAnsi="Arial" w:cs="Arial"/>
          <w:b/>
          <w:bCs/>
          <w:color w:val="000000"/>
          <w:sz w:val="18"/>
          <w:szCs w:val="18"/>
          <w:lang w:eastAsia="lv-LV"/>
        </w:rPr>
        <w:t xml:space="preserve">Angļu valoda </w:t>
      </w:r>
    </w:p>
    <w:p w:rsidR="00EA12DB" w:rsidRPr="00EA12DB" w:rsidRDefault="00EA12DB" w:rsidP="00EA12DB">
      <w:pPr>
        <w:shd w:val="clear" w:color="auto" w:fill="FFFFFF"/>
        <w:spacing w:after="0" w:line="240" w:lineRule="auto"/>
        <w:jc w:val="right"/>
        <w:rPr>
          <w:rFonts w:ascii="Tahoma" w:eastAsia="Times New Roman" w:hAnsi="Tahoma" w:cs="Tahoma"/>
          <w:color w:val="7C7C7C"/>
          <w:sz w:val="18"/>
          <w:szCs w:val="18"/>
          <w:lang w:eastAsia="lv-LV"/>
        </w:rPr>
      </w:pPr>
      <w:r w:rsidRPr="00EA12DB">
        <w:rPr>
          <w:rFonts w:ascii="Tahoma" w:eastAsia="Times New Roman" w:hAnsi="Tahoma" w:cs="Tahoma"/>
          <w:color w:val="7C7C7C"/>
          <w:sz w:val="18"/>
          <w:szCs w:val="18"/>
          <w:lang w:eastAsia="lv-LV"/>
        </w:rPr>
        <w:t>        </w:t>
      </w:r>
    </w:p>
    <w:tbl>
      <w:tblPr>
        <w:tblW w:w="0" w:type="auto"/>
        <w:tblCellSpacing w:w="15" w:type="dxa"/>
        <w:tblInd w:w="255" w:type="dxa"/>
        <w:tblBorders>
          <w:top w:val="single" w:sz="2" w:space="0" w:color="CCCCCC"/>
          <w:left w:val="single" w:sz="2" w:space="0" w:color="CCCCCC"/>
          <w:bottom w:val="single" w:sz="2" w:space="0" w:color="CCCCCC"/>
          <w:right w:val="single" w:sz="2" w:space="0" w:color="CCCCCC"/>
        </w:tblBorders>
        <w:shd w:val="clear" w:color="auto" w:fill="FFFFFF"/>
        <w:tblCellMar>
          <w:top w:w="120" w:type="dxa"/>
          <w:left w:w="150" w:type="dxa"/>
          <w:bottom w:w="135" w:type="dxa"/>
          <w:right w:w="150" w:type="dxa"/>
        </w:tblCellMar>
        <w:tblLook w:val="04A0"/>
      </w:tblPr>
      <w:tblGrid>
        <w:gridCol w:w="7915"/>
        <w:gridCol w:w="356"/>
      </w:tblGrid>
      <w:tr w:rsidR="00EA12DB" w:rsidRPr="00EA12DB" w:rsidTr="00EA12DB">
        <w:trPr>
          <w:tblCellSpacing w:w="15" w:type="dxa"/>
        </w:trPr>
        <w:tc>
          <w:tcPr>
            <w:tcW w:w="0" w:type="auto"/>
            <w:gridSpan w:val="2"/>
            <w:shd w:val="clear" w:color="auto" w:fill="FFFFFF"/>
            <w:tcMar>
              <w:top w:w="120" w:type="dxa"/>
              <w:left w:w="150" w:type="dxa"/>
              <w:bottom w:w="0" w:type="dxa"/>
              <w:right w:w="0" w:type="dxa"/>
            </w:tcMar>
            <w:vAlign w:val="center"/>
            <w:hideMark/>
          </w:tcPr>
          <w:p w:rsidR="00EA12DB" w:rsidRPr="00EA12DB" w:rsidRDefault="00EA12DB" w:rsidP="00EA12DB">
            <w:pPr>
              <w:spacing w:before="75" w:after="60" w:line="240" w:lineRule="auto"/>
              <w:rPr>
                <w:rFonts w:ascii="Tahoma" w:eastAsia="Times New Roman" w:hAnsi="Tahoma" w:cs="Tahoma"/>
                <w:color w:val="000000"/>
                <w:sz w:val="18"/>
                <w:szCs w:val="18"/>
                <w:lang w:eastAsia="lv-LV"/>
              </w:rPr>
            </w:pPr>
          </w:p>
        </w:tc>
      </w:tr>
      <w:tr w:rsidR="00EA12DB" w:rsidRPr="00EA12DB" w:rsidTr="00EA12DB">
        <w:trPr>
          <w:tblCellSpacing w:w="15" w:type="dxa"/>
        </w:trPr>
        <w:tc>
          <w:tcPr>
            <w:tcW w:w="0" w:type="auto"/>
            <w:shd w:val="clear" w:color="auto" w:fill="FFFFFF"/>
            <w:vAlign w:val="center"/>
            <w:hideMark/>
          </w:tcPr>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Šis kurss būs piemērots 11-15 gadus veciem pusaudžiem, kuri vēlas interaktīvā un efektīvā veidā uzlabot savu angļu valodas prasmi.</w:t>
            </w:r>
          </w:p>
          <w:p w:rsidR="00EA12DB" w:rsidRPr="00EA12DB" w:rsidRDefault="00EA12DB" w:rsidP="00EA12DB">
            <w:pPr>
              <w:spacing w:after="0"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pict>
                <v:rect id="_x0000_i1025" style="width:0;height:1.5pt" o:hralign="center" o:hrstd="t" o:hr="t" fillcolor="#a0a0a0" stroked="f"/>
              </w:pic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b/>
                <w:bCs/>
                <w:color w:val="000000"/>
                <w:sz w:val="18"/>
                <w:szCs w:val="18"/>
                <w:lang w:eastAsia="lv-LV"/>
              </w:rPr>
              <w:t>Mācību rezultāts</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Angļu valodas apguves programma pielāgota pusaudžu interesēm un mācību vajadzībām, kas sniegs iespēju izmantot savu valodas potenciālu motivējošā un interesantā vidē.</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Programma veidota atbilstoši jaunākajām izglītības tendencēm valodas apguves jomā, lai mācību procesu pusaudžiem padarītu pēc iespējas interesantāku un ar ātrāk sasniedzamu valodas progresu. Nodarbībā tiek izmantoti rosinoši e-teksti, video, animācijas, interaktīvi uzdevumi un sarunas, kas attīsta un uzlabo visas valodas prasmes: klausīšanos, runāšanu, lasīšanu un rakstīšanu. Galvenais uzsvars tiek likts uz sarunvalodas prasmes treniņu, vienlaikus apgūstot arī pareizu valodas lietojumu. Pusaudži veido dialogus, pilda interesantus uzdevumus, gatavo projektus, tādējādi jaunieši iegūst pašpaļāvību, mācās radoši domāt un efektīvi komunicēt savā starpā.</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Kursu noslēgumā tiek izsniegta apliecība.</w:t>
            </w:r>
          </w:p>
          <w:p w:rsidR="00EA12DB" w:rsidRPr="00EA12DB" w:rsidRDefault="00EA12DB" w:rsidP="00EA12DB">
            <w:pPr>
              <w:spacing w:after="0"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pict>
                <v:rect id="_x0000_i1026" style="width:0;height:1.5pt" o:hralign="center" o:hrstd="t" o:hr="t" fillcolor="#a0a0a0" stroked="f"/>
              </w:pic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b/>
                <w:bCs/>
                <w:color w:val="000000"/>
                <w:sz w:val="18"/>
                <w:szCs w:val="18"/>
                <w:lang w:eastAsia="lv-LV"/>
              </w:rPr>
              <w:t>Mācību procesa norise</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Mācību ilgums – 60 mācību stundas (no septembra līdz aprīlim).</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Mācības notiek nelielās grupās 6 - 10 izglītojamajiem 2 reizes nedēļā pēcpusdienās. 1 nodarbības ilgums – 60 minūtes.</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 xml:space="preserve">Grupas tiek komplektētas atbilstoši pusaudžu vecumam un zināšanu līmenim: </w:t>
            </w:r>
            <w:proofErr w:type="spellStart"/>
            <w:r w:rsidRPr="00EA12DB">
              <w:rPr>
                <w:rFonts w:ascii="Tahoma" w:eastAsia="Times New Roman" w:hAnsi="Tahoma" w:cs="Tahoma"/>
                <w:color w:val="000000"/>
                <w:sz w:val="18"/>
                <w:szCs w:val="18"/>
                <w:lang w:eastAsia="lv-LV"/>
              </w:rPr>
              <w:t>Elementary</w:t>
            </w:r>
            <w:proofErr w:type="spellEnd"/>
            <w:r w:rsidRPr="00EA12DB">
              <w:rPr>
                <w:rFonts w:ascii="Tahoma" w:eastAsia="Times New Roman" w:hAnsi="Tahoma" w:cs="Tahoma"/>
                <w:color w:val="000000"/>
                <w:sz w:val="18"/>
                <w:szCs w:val="18"/>
                <w:lang w:eastAsia="lv-LV"/>
              </w:rPr>
              <w:t xml:space="preserve"> (A1 – A2) un </w:t>
            </w:r>
            <w:proofErr w:type="spellStart"/>
            <w:r w:rsidRPr="00EA12DB">
              <w:rPr>
                <w:rFonts w:ascii="Tahoma" w:eastAsia="Times New Roman" w:hAnsi="Tahoma" w:cs="Tahoma"/>
                <w:color w:val="000000"/>
                <w:sz w:val="18"/>
                <w:szCs w:val="18"/>
                <w:lang w:eastAsia="lv-LV"/>
              </w:rPr>
              <w:t>Pre-intermediate</w:t>
            </w:r>
            <w:proofErr w:type="spellEnd"/>
            <w:r w:rsidRPr="00EA12DB">
              <w:rPr>
                <w:rFonts w:ascii="Tahoma" w:eastAsia="Times New Roman" w:hAnsi="Tahoma" w:cs="Tahoma"/>
                <w:color w:val="000000"/>
                <w:sz w:val="18"/>
                <w:szCs w:val="18"/>
                <w:lang w:eastAsia="lv-LV"/>
              </w:rPr>
              <w:t xml:space="preserve"> (A2 – B1).</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Pirms mācību uzsākšanas notiek valodas prasmes līmeņa diagnostika.</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Izvēloties individuālas vai pāru nodarbības, iespēja mācīties pēc individuāli pielāgotas programmas un Jums ērtā laikā.</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Savu angļu valodas zināšanu līmeni varat noteikt </w:t>
            </w:r>
            <w:hyperlink r:id="rId4" w:history="1">
              <w:r w:rsidRPr="00EA12DB">
                <w:rPr>
                  <w:rFonts w:ascii="Tahoma" w:eastAsia="Times New Roman" w:hAnsi="Tahoma" w:cs="Tahoma"/>
                  <w:color w:val="276798"/>
                  <w:sz w:val="18"/>
                  <w:szCs w:val="18"/>
                  <w:lang w:eastAsia="lv-LV"/>
                </w:rPr>
                <w:t>šeit</w:t>
              </w:r>
            </w:hyperlink>
            <w:r w:rsidRPr="00EA12DB">
              <w:rPr>
                <w:rFonts w:ascii="Tahoma" w:eastAsia="Times New Roman" w:hAnsi="Tahoma" w:cs="Tahoma"/>
                <w:color w:val="000000"/>
                <w:sz w:val="18"/>
                <w:szCs w:val="18"/>
                <w:lang w:eastAsia="lv-LV"/>
              </w:rPr>
              <w:t>. </w:t>
            </w:r>
          </w:p>
          <w:p w:rsidR="00EA12DB" w:rsidRPr="00EA12DB" w:rsidRDefault="00EA12DB" w:rsidP="00EA12DB">
            <w:pPr>
              <w:spacing w:after="0"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pict>
                <v:rect id="_x0000_i1027" style="width:0;height:1.5pt" o:hralign="center" o:hrstd="t" o:hr="t" fillcolor="#a0a0a0" stroked="f"/>
              </w:pic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b/>
                <w:bCs/>
                <w:color w:val="000000"/>
                <w:sz w:val="18"/>
                <w:szCs w:val="18"/>
                <w:lang w:eastAsia="lv-LV"/>
              </w:rPr>
              <w:t>Maksa</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Vienai personai grupā: EUR 214 (maksā iekļauti mācību materiāli).</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Individuālām nodarbībām: EUR 18.00 (60 min.).</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color w:val="000000"/>
                <w:sz w:val="18"/>
                <w:szCs w:val="18"/>
                <w:lang w:eastAsia="lv-LV"/>
              </w:rPr>
              <w:t>Pāru nodarbībām: katram izglītojamajam EUR 9.00 (60 min.).</w:t>
            </w:r>
          </w:p>
          <w:p w:rsidR="00EA12DB" w:rsidRPr="00EA12DB" w:rsidRDefault="00EA12DB" w:rsidP="00EA12DB">
            <w:pPr>
              <w:spacing w:before="100" w:beforeAutospacing="1" w:after="100" w:afterAutospacing="1" w:line="240" w:lineRule="auto"/>
              <w:rPr>
                <w:rFonts w:ascii="Tahoma" w:eastAsia="Times New Roman" w:hAnsi="Tahoma" w:cs="Tahoma"/>
                <w:color w:val="000000"/>
                <w:sz w:val="18"/>
                <w:szCs w:val="18"/>
                <w:lang w:eastAsia="lv-LV"/>
              </w:rPr>
            </w:pPr>
            <w:r w:rsidRPr="00EA12DB">
              <w:rPr>
                <w:rFonts w:ascii="Tahoma" w:eastAsia="Times New Roman" w:hAnsi="Tahoma" w:cs="Tahoma"/>
                <w:b/>
                <w:bCs/>
                <w:color w:val="000000"/>
                <w:sz w:val="18"/>
                <w:szCs w:val="18"/>
                <w:lang w:eastAsia="lv-LV"/>
              </w:rPr>
              <w:t>Informācija un pieteikšanās</w:t>
            </w:r>
          </w:p>
        </w:tc>
        <w:tc>
          <w:tcPr>
            <w:tcW w:w="0" w:type="auto"/>
            <w:shd w:val="clear" w:color="auto" w:fill="FFFFFF"/>
            <w:vAlign w:val="center"/>
            <w:hideMark/>
          </w:tcPr>
          <w:p w:rsidR="00EA12DB" w:rsidRPr="00EA12DB" w:rsidRDefault="00EA12DB" w:rsidP="00EA12DB">
            <w:pPr>
              <w:spacing w:after="0" w:line="240" w:lineRule="auto"/>
              <w:rPr>
                <w:rFonts w:ascii="Times New Roman" w:eastAsia="Times New Roman" w:hAnsi="Times New Roman" w:cs="Times New Roman"/>
                <w:sz w:val="18"/>
                <w:szCs w:val="18"/>
                <w:lang w:eastAsia="lv-LV"/>
              </w:rPr>
            </w:pPr>
          </w:p>
        </w:tc>
      </w:tr>
    </w:tbl>
    <w:p w:rsidR="005C4A4B" w:rsidRPr="00EA12DB" w:rsidRDefault="00EA12DB">
      <w:pPr>
        <w:rPr>
          <w:sz w:val="18"/>
          <w:szCs w:val="18"/>
        </w:rPr>
      </w:pPr>
    </w:p>
    <w:sectPr w:rsidR="005C4A4B" w:rsidRPr="00EA12DB" w:rsidSect="001B54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2DB"/>
    <w:rsid w:val="001B541C"/>
    <w:rsid w:val="005B5FE3"/>
    <w:rsid w:val="008F25F7"/>
    <w:rsid w:val="00EA12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enttitle">
    <w:name w:val="event_title"/>
    <w:basedOn w:val="DefaultParagraphFont"/>
    <w:rsid w:val="00EA12DB"/>
  </w:style>
  <w:style w:type="paragraph" w:styleId="NormalWeb">
    <w:name w:val="Normal (Web)"/>
    <w:basedOn w:val="Normal"/>
    <w:uiPriority w:val="99"/>
    <w:unhideWhenUsed/>
    <w:rsid w:val="00EA12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A12DB"/>
    <w:rPr>
      <w:b/>
      <w:bCs/>
    </w:rPr>
  </w:style>
  <w:style w:type="character" w:styleId="Hyperlink">
    <w:name w:val="Hyperlink"/>
    <w:basedOn w:val="DefaultParagraphFont"/>
    <w:uiPriority w:val="99"/>
    <w:semiHidden/>
    <w:unhideWhenUsed/>
    <w:rsid w:val="00EA12DB"/>
    <w:rPr>
      <w:color w:val="0000FF"/>
      <w:u w:val="single"/>
    </w:rPr>
  </w:style>
</w:styles>
</file>

<file path=word/webSettings.xml><?xml version="1.0" encoding="utf-8"?>
<w:webSettings xmlns:r="http://schemas.openxmlformats.org/officeDocument/2006/relationships" xmlns:w="http://schemas.openxmlformats.org/wordprocessingml/2006/main">
  <w:divs>
    <w:div w:id="86853833">
      <w:bodyDiv w:val="1"/>
      <w:marLeft w:val="0"/>
      <w:marRight w:val="0"/>
      <w:marTop w:val="0"/>
      <w:marBottom w:val="0"/>
      <w:divBdr>
        <w:top w:val="none" w:sz="0" w:space="0" w:color="auto"/>
        <w:left w:val="none" w:sz="0" w:space="0" w:color="auto"/>
        <w:bottom w:val="none" w:sz="0" w:space="0" w:color="auto"/>
        <w:right w:val="none" w:sz="0" w:space="0" w:color="auto"/>
      </w:divBdr>
      <w:divsChild>
        <w:div w:id="1329482491">
          <w:marLeft w:val="255"/>
          <w:marRight w:val="0"/>
          <w:marTop w:val="300"/>
          <w:marBottom w:val="0"/>
          <w:divBdr>
            <w:top w:val="none" w:sz="0" w:space="0" w:color="auto"/>
            <w:left w:val="single" w:sz="36" w:space="5" w:color="C60202"/>
            <w:bottom w:val="none" w:sz="0" w:space="0" w:color="auto"/>
            <w:right w:val="none" w:sz="0" w:space="0" w:color="auto"/>
          </w:divBdr>
        </w:div>
        <w:div w:id="729230045">
          <w:marLeft w:val="0"/>
          <w:marRight w:val="255"/>
          <w:marTop w:val="2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zrkac.lv/diag/index.php?t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1221</Words>
  <Characters>696</Characters>
  <Application>Microsoft Office Word</Application>
  <DocSecurity>0</DocSecurity>
  <Lines>5</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2021-08-06T16:04:00Z</cp:lastPrinted>
  <dcterms:created xsi:type="dcterms:W3CDTF">2021-08-06T16:03:00Z</dcterms:created>
  <dcterms:modified xsi:type="dcterms:W3CDTF">2021-08-06T16:05:00Z</dcterms:modified>
</cp:coreProperties>
</file>